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61" w:rsidRDefault="00453A8E" w:rsidP="001A3B61">
      <w:pPr>
        <w:rPr>
          <w:rFonts w:ascii="Merriweather Black" w:hAnsi="Merriweather Black"/>
          <w:b/>
          <w:sz w:val="20"/>
          <w:szCs w:val="20"/>
          <w:lang w:val="bg-BG"/>
        </w:rPr>
      </w:pPr>
      <w:r>
        <w:rPr>
          <w:rFonts w:ascii="Merriweather Black" w:hAnsi="Merriweather Black"/>
          <w:lang w:val="bg-BG"/>
        </w:rPr>
        <w:t xml:space="preserve">                                    </w:t>
      </w:r>
      <w:r w:rsidRPr="00453A8E">
        <w:rPr>
          <w:rFonts w:ascii="Merriweather Black" w:hAnsi="Merriweather Black"/>
          <w:lang w:val="bg-BG"/>
        </w:rPr>
        <w:t>Инструкция за ползване на Дигиталната колекция</w:t>
      </w:r>
      <w:r w:rsidR="001A3B61" w:rsidRPr="001A3B61">
        <w:rPr>
          <w:rFonts w:ascii="Merriweather Black" w:hAnsi="Merriweather Black"/>
          <w:b/>
          <w:sz w:val="20"/>
          <w:szCs w:val="20"/>
          <w:lang w:val="bg-BG"/>
        </w:rPr>
        <w:t xml:space="preserve"> </w:t>
      </w:r>
    </w:p>
    <w:p w:rsidR="001A3B61" w:rsidRDefault="001A3B61" w:rsidP="001A3B61">
      <w:pPr>
        <w:rPr>
          <w:rFonts w:ascii="Merriweather Black" w:hAnsi="Merriweather Black"/>
          <w:b/>
          <w:sz w:val="20"/>
          <w:szCs w:val="20"/>
          <w:lang w:val="bg-BG"/>
        </w:rPr>
      </w:pPr>
    </w:p>
    <w:p w:rsidR="001A3B61" w:rsidRPr="004807CE" w:rsidRDefault="001A3B61" w:rsidP="001A3B61">
      <w:pPr>
        <w:rPr>
          <w:rFonts w:ascii="Merriweather Black" w:hAnsi="Merriweather Black"/>
          <w:b/>
          <w:sz w:val="20"/>
          <w:szCs w:val="20"/>
          <w:lang w:val="bg-BG"/>
        </w:rPr>
      </w:pPr>
      <w:r w:rsidRPr="004807CE">
        <w:rPr>
          <w:rFonts w:ascii="Merriweather Black" w:hAnsi="Merriweather Black"/>
          <w:b/>
          <w:sz w:val="20"/>
          <w:szCs w:val="20"/>
          <w:lang w:val="bg-BG"/>
        </w:rPr>
        <w:t>Материалите са предназначени само за упълномощени ползватели. Неправомерното им копиране е нарушение на Закона за авторското право и сродните му права. Ако имате въпроси относно използването на дигиталните обекти, моля потърсете контакт с Библиотеката на НМА.</w:t>
      </w:r>
    </w:p>
    <w:p w:rsidR="001A3B61" w:rsidRPr="004807CE" w:rsidRDefault="001A3B61" w:rsidP="001A3B61">
      <w:pPr>
        <w:rPr>
          <w:rFonts w:ascii="Merriweather Black" w:hAnsi="Merriweather Black"/>
          <w:b/>
          <w:sz w:val="20"/>
          <w:szCs w:val="20"/>
          <w:lang w:val="bg-BG"/>
        </w:rPr>
      </w:pPr>
      <w:r w:rsidRPr="004807CE">
        <w:rPr>
          <w:rFonts w:ascii="Merriweather Black" w:hAnsi="Merriweather Black"/>
          <w:b/>
          <w:sz w:val="20"/>
          <w:szCs w:val="20"/>
          <w:lang w:val="bg-BG"/>
        </w:rPr>
        <w:t>Всички външни потребители са длъжни да попълнят прикачената към Дигиталната колекция Декларация и да посочат конкретната цел, за която ще искат достъп до определен дигитален обект. След получено разрешение от служителите в Библиотеката, декларацията трябва да бъде сканирана или заснета цветно и да бъде  изпратена на посочения електронен адрес. В отговор те ще получат потребителско име и парола за достъп.</w:t>
      </w:r>
    </w:p>
    <w:p w:rsidR="001A3B61" w:rsidRPr="004807CE" w:rsidRDefault="001A3B61" w:rsidP="001A3B61">
      <w:pPr>
        <w:rPr>
          <w:rFonts w:ascii="Merriweather Black" w:hAnsi="Merriweather Black"/>
          <w:b/>
          <w:sz w:val="20"/>
          <w:szCs w:val="20"/>
        </w:rPr>
      </w:pPr>
      <w:r w:rsidRPr="004807CE">
        <w:rPr>
          <w:rFonts w:ascii="Merriweather Black" w:hAnsi="Merriweather Black"/>
          <w:b/>
          <w:sz w:val="20"/>
          <w:szCs w:val="20"/>
        </w:rPr>
        <w:t>The materials are</w:t>
      </w:r>
      <w:r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 </w:t>
      </w:r>
      <w:r w:rsidRPr="004807CE">
        <w:rPr>
          <w:rFonts w:ascii="Merriweather Black" w:hAnsi="Merriweather Black"/>
          <w:b/>
          <w:sz w:val="20"/>
          <w:szCs w:val="20"/>
        </w:rPr>
        <w:t xml:space="preserve">for authorized use only. Unauthorized copying is infringement of copyright. If you have questions using this digital object, please contact the library.  </w:t>
      </w:r>
    </w:p>
    <w:p w:rsidR="001A3B61" w:rsidRPr="004807CE" w:rsidRDefault="001A3B61" w:rsidP="001A3B61">
      <w:pPr>
        <w:rPr>
          <w:rFonts w:ascii="Merriweather Black" w:hAnsi="Merriweather Black"/>
          <w:b/>
          <w:sz w:val="20"/>
          <w:szCs w:val="20"/>
        </w:rPr>
      </w:pPr>
      <w:r w:rsidRPr="004807CE">
        <w:rPr>
          <w:rFonts w:ascii="Merriweather Black" w:hAnsi="Merriweather Black"/>
          <w:b/>
          <w:sz w:val="20"/>
          <w:szCs w:val="20"/>
        </w:rPr>
        <w:t>All external users are obliged to fill in the Declaration attached to the Digital Collection and to indicate the specific purpose for which they will request access to a certain digital object. After obtaining permission from the Library staff, the declaration must be scanned or color-coded and sent to the specified e-mail address. In response, they will receive a username and password to access.</w:t>
      </w:r>
    </w:p>
    <w:p w:rsidR="004807CE" w:rsidRPr="00453A8E" w:rsidRDefault="001A3B61">
      <w:pPr>
        <w:rPr>
          <w:rFonts w:ascii="Merriweather Black" w:hAnsi="Merriweather Black"/>
          <w:lang w:val="bg-BG"/>
        </w:rPr>
      </w:pPr>
      <w:r>
        <w:rPr>
          <w:rFonts w:ascii="Merriweather Black" w:hAnsi="Merriweather Black"/>
          <w:lang w:val="bg-BG"/>
        </w:rPr>
        <w:t xml:space="preserve">                                                                                         </w:t>
      </w:r>
      <w:r w:rsidRPr="004807CE">
        <w:rPr>
          <w:rFonts w:ascii="Merriweather Black" w:hAnsi="Merriweather Black"/>
          <w:b/>
          <w:sz w:val="20"/>
          <w:szCs w:val="20"/>
          <w:lang w:val="bg-BG"/>
        </w:rPr>
        <w:t>*      *      *</w:t>
      </w:r>
    </w:p>
    <w:p w:rsidR="008652EA" w:rsidRDefault="008F6BC6">
      <w:r>
        <w:rPr>
          <w:noProof/>
        </w:rPr>
        <w:drawing>
          <wp:inline distT="0" distB="0" distL="0" distR="0">
            <wp:extent cx="6848475" cy="3124200"/>
            <wp:effectExtent l="0" t="0" r="9525" b="0"/>
            <wp:docPr id="3" name="Картина 3" descr="\\FS01\Redirected\elpetkova\Pictures\Screenpresso\2022-03-17_14h43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\Redirected\elpetkova\Pictures\Screenpresso\2022-03-17_14h43_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C6" w:rsidRPr="004807CE" w:rsidRDefault="00914DC6">
      <w:pPr>
        <w:rPr>
          <w:rFonts w:ascii="Merriweather Black" w:hAnsi="Merriweather Black"/>
          <w:sz w:val="20"/>
          <w:szCs w:val="20"/>
          <w:lang w:val="bg-BG"/>
        </w:rPr>
      </w:pPr>
      <w:r w:rsidRPr="004807CE">
        <w:rPr>
          <w:rFonts w:ascii="Merriweather Black" w:hAnsi="Merriweather Black"/>
          <w:sz w:val="20"/>
          <w:szCs w:val="20"/>
          <w:lang w:val="bg-BG"/>
        </w:rPr>
        <w:t xml:space="preserve">Посочени със стрелки са </w:t>
      </w:r>
      <w:r w:rsidR="00AE0B53" w:rsidRPr="004807CE">
        <w:rPr>
          <w:rFonts w:ascii="Merriweather Black" w:hAnsi="Merriweather Black"/>
          <w:sz w:val="20"/>
          <w:szCs w:val="20"/>
          <w:lang w:val="bg-BG"/>
        </w:rPr>
        <w:t>трите</w:t>
      </w:r>
      <w:r w:rsidR="00F369FE" w:rsidRPr="004807CE">
        <w:rPr>
          <w:rFonts w:ascii="Merriweather Black" w:hAnsi="Merriweather Black"/>
          <w:sz w:val="20"/>
          <w:szCs w:val="20"/>
          <w:lang w:val="bg-BG"/>
        </w:rPr>
        <w:t xml:space="preserve"> </w:t>
      </w:r>
      <w:r w:rsidRPr="004807CE">
        <w:rPr>
          <w:rFonts w:ascii="Merriweather Black" w:hAnsi="Merriweather Black"/>
          <w:sz w:val="20"/>
          <w:szCs w:val="20"/>
          <w:lang w:val="bg-BG"/>
        </w:rPr>
        <w:t xml:space="preserve">елемента, които предопределят Вашето търсене: </w:t>
      </w:r>
    </w:p>
    <w:p w:rsidR="00914DC6" w:rsidRPr="004807CE" w:rsidRDefault="008F6BC6">
      <w:pPr>
        <w:rPr>
          <w:rFonts w:ascii="Merriweather Black" w:hAnsi="Merriweather Black"/>
          <w:b/>
          <w:sz w:val="20"/>
          <w:szCs w:val="20"/>
          <w:lang w:val="bg-BG"/>
        </w:rPr>
      </w:pPr>
      <w:r w:rsidRPr="004807CE">
        <w:rPr>
          <w:rFonts w:ascii="Merriweather Black" w:hAnsi="Merriweather Black"/>
          <w:b/>
          <w:sz w:val="20"/>
          <w:szCs w:val="20"/>
        </w:rPr>
        <w:t xml:space="preserve">           </w:t>
      </w:r>
      <w:r w:rsidR="00914DC6"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Предметни рубрики </w:t>
      </w:r>
      <w:r w:rsidR="00995998"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; </w:t>
      </w:r>
      <w:r w:rsidR="00914DC6"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Показател за търсене </w:t>
      </w:r>
      <w:r w:rsidR="00AE0B53" w:rsidRPr="004807CE">
        <w:rPr>
          <w:rFonts w:ascii="Merriweather Black" w:hAnsi="Merriweather Black"/>
          <w:b/>
          <w:sz w:val="20"/>
          <w:szCs w:val="20"/>
          <w:lang w:val="bg-BG"/>
        </w:rPr>
        <w:t>; Начин на търсене</w:t>
      </w:r>
      <w:r w:rsidR="00F369FE"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 </w:t>
      </w:r>
    </w:p>
    <w:p w:rsidR="00FC2151" w:rsidRPr="004807CE" w:rsidRDefault="00F369FE">
      <w:pPr>
        <w:rPr>
          <w:rFonts w:ascii="Merriweather Black" w:hAnsi="Merriweather Black"/>
          <w:b/>
          <w:color w:val="FF0000"/>
          <w:sz w:val="20"/>
          <w:szCs w:val="20"/>
          <w:lang w:val="bg-BG"/>
        </w:rPr>
      </w:pPr>
      <w:r w:rsidRPr="004807CE">
        <w:rPr>
          <w:rFonts w:ascii="Merriweather Black" w:hAnsi="Merriweather Black"/>
          <w:b/>
          <w:color w:val="FF0000"/>
          <w:sz w:val="20"/>
          <w:szCs w:val="20"/>
          <w:lang w:val="bg-BG"/>
        </w:rPr>
        <w:t xml:space="preserve">Избирате един от </w:t>
      </w:r>
      <w:r w:rsidR="00FC2151" w:rsidRPr="004807CE">
        <w:rPr>
          <w:rFonts w:ascii="Merriweather Black" w:hAnsi="Merriweather Black"/>
          <w:b/>
          <w:color w:val="FF0000"/>
          <w:sz w:val="20"/>
          <w:szCs w:val="20"/>
          <w:lang w:val="bg-BG"/>
        </w:rPr>
        <w:t>тях. Д</w:t>
      </w:r>
      <w:r w:rsidR="00AE0B53" w:rsidRPr="004807CE">
        <w:rPr>
          <w:rFonts w:ascii="Merriweather Black" w:hAnsi="Merriweather Black"/>
          <w:b/>
          <w:color w:val="FF0000"/>
          <w:sz w:val="20"/>
          <w:szCs w:val="20"/>
          <w:lang w:val="bg-BG"/>
        </w:rPr>
        <w:t>ругите</w:t>
      </w:r>
      <w:r w:rsidRPr="004807CE">
        <w:rPr>
          <w:rFonts w:ascii="Merriweather Black" w:hAnsi="Merriweather Black"/>
          <w:b/>
          <w:color w:val="FF0000"/>
          <w:sz w:val="20"/>
          <w:szCs w:val="20"/>
          <w:lang w:val="bg-BG"/>
        </w:rPr>
        <w:t xml:space="preserve"> </w:t>
      </w:r>
      <w:r w:rsidR="00914DC6" w:rsidRPr="004807CE">
        <w:rPr>
          <w:rFonts w:ascii="Merriweather Black" w:hAnsi="Merriweather Black"/>
          <w:b/>
          <w:color w:val="FF0000"/>
          <w:sz w:val="20"/>
          <w:szCs w:val="20"/>
          <w:lang w:val="bg-BG"/>
        </w:rPr>
        <w:t>трябва да бъд</w:t>
      </w:r>
      <w:r w:rsidR="006E5797">
        <w:rPr>
          <w:rFonts w:ascii="Merriweather Black" w:hAnsi="Merriweather Black"/>
          <w:b/>
          <w:color w:val="FF0000"/>
          <w:sz w:val="20"/>
          <w:szCs w:val="20"/>
          <w:lang w:val="bg-BG"/>
        </w:rPr>
        <w:t>ат</w:t>
      </w:r>
      <w:r w:rsidR="00914DC6" w:rsidRPr="004807CE">
        <w:rPr>
          <w:rFonts w:ascii="Merriweather Black" w:hAnsi="Merriweather Black"/>
          <w:b/>
          <w:color w:val="FF0000"/>
          <w:sz w:val="20"/>
          <w:szCs w:val="20"/>
          <w:lang w:val="bg-BG"/>
        </w:rPr>
        <w:t xml:space="preserve"> в тази изходна позиция</w:t>
      </w:r>
      <w:r w:rsidR="00374452" w:rsidRPr="004807CE">
        <w:rPr>
          <w:rFonts w:ascii="Merriweather Black" w:hAnsi="Merriweather Black"/>
          <w:b/>
          <w:color w:val="FF0000"/>
          <w:sz w:val="20"/>
          <w:szCs w:val="20"/>
          <w:lang w:val="bg-BG"/>
        </w:rPr>
        <w:t xml:space="preserve">, </w:t>
      </w:r>
      <w:r w:rsidR="00995998" w:rsidRPr="004807CE">
        <w:rPr>
          <w:rFonts w:ascii="Merriweather Black" w:hAnsi="Merriweather Black"/>
          <w:b/>
          <w:color w:val="FF0000"/>
          <w:sz w:val="20"/>
          <w:szCs w:val="20"/>
          <w:lang w:val="bg-BG"/>
        </w:rPr>
        <w:t>която виждате</w:t>
      </w:r>
      <w:r w:rsidRPr="004807CE">
        <w:rPr>
          <w:rFonts w:ascii="Merriweather Black" w:hAnsi="Merriweather Black"/>
          <w:b/>
          <w:color w:val="FF0000"/>
          <w:sz w:val="20"/>
          <w:szCs w:val="20"/>
          <w:lang w:val="bg-BG"/>
        </w:rPr>
        <w:t xml:space="preserve"> на снимката</w:t>
      </w:r>
      <w:r w:rsidR="00995998" w:rsidRPr="004807CE">
        <w:rPr>
          <w:rFonts w:ascii="Merriweather Black" w:hAnsi="Merriweather Black"/>
          <w:b/>
          <w:color w:val="FF0000"/>
          <w:sz w:val="20"/>
          <w:szCs w:val="20"/>
          <w:lang w:val="bg-BG"/>
        </w:rPr>
        <w:t xml:space="preserve">, </w:t>
      </w:r>
      <w:r w:rsidR="00374452" w:rsidRPr="004807CE">
        <w:rPr>
          <w:rFonts w:ascii="Merriweather Black" w:hAnsi="Merriweather Black"/>
          <w:b/>
          <w:color w:val="FF0000"/>
          <w:sz w:val="20"/>
          <w:szCs w:val="20"/>
          <w:lang w:val="bg-BG"/>
        </w:rPr>
        <w:t>в противен случай няма да получите резултат.</w:t>
      </w:r>
    </w:p>
    <w:p w:rsidR="004807CE" w:rsidRPr="004807CE" w:rsidRDefault="004807CE" w:rsidP="004807CE">
      <w:pPr>
        <w:rPr>
          <w:rFonts w:ascii="Merriweather Black" w:hAnsi="Merriweather Black"/>
          <w:b/>
          <w:sz w:val="20"/>
          <w:szCs w:val="20"/>
          <w:lang w:val="bg-BG"/>
        </w:rPr>
      </w:pPr>
      <w:r w:rsidRPr="004807CE">
        <w:rPr>
          <w:rFonts w:ascii="Merriweather Black" w:hAnsi="Merriweather Black"/>
          <w:b/>
          <w:sz w:val="20"/>
          <w:szCs w:val="20"/>
          <w:lang w:val="bg-BG"/>
        </w:rPr>
        <w:t>Друг начин на търсене може да осъществите с кликване върху буквените означения, разположени под заглавието. Те ще Ви отведат към фамилията на автора.</w:t>
      </w:r>
    </w:p>
    <w:p w:rsidR="00FC2151" w:rsidRPr="004807CE" w:rsidRDefault="00FC2151" w:rsidP="00FC2151">
      <w:pPr>
        <w:rPr>
          <w:rFonts w:ascii="Merriweather Black" w:hAnsi="Merriweather Black"/>
          <w:b/>
          <w:sz w:val="20"/>
          <w:szCs w:val="20"/>
          <w:lang w:val="bg-BG"/>
        </w:rPr>
      </w:pPr>
      <w:r w:rsidRPr="004807CE">
        <w:rPr>
          <w:rFonts w:ascii="Merriweather Black" w:hAnsi="Merriweather Black"/>
          <w:b/>
          <w:sz w:val="20"/>
          <w:szCs w:val="20"/>
          <w:lang w:val="bg-BG"/>
        </w:rPr>
        <w:t>Предметните рубрики се избират от падащо меню:</w:t>
      </w:r>
    </w:p>
    <w:p w:rsidR="004807CE" w:rsidRDefault="004807CE">
      <w:pPr>
        <w:rPr>
          <w:rFonts w:ascii="Merriweather Black" w:hAnsi="Merriweather Black"/>
          <w:b/>
          <w:color w:val="FF0000"/>
          <w:lang w:val="bg-BG"/>
        </w:rPr>
      </w:pPr>
    </w:p>
    <w:p w:rsidR="00914DC6" w:rsidRPr="00F328E9" w:rsidRDefault="00FC2151">
      <w:pPr>
        <w:rPr>
          <w:rFonts w:ascii="Merriweather Black" w:hAnsi="Merriweather Black"/>
          <w:b/>
          <w:color w:val="FF0000"/>
          <w:lang w:val="bg-BG"/>
        </w:rPr>
      </w:pPr>
      <w:r>
        <w:rPr>
          <w:rFonts w:ascii="Merriweather Black" w:hAnsi="Merriweather Black"/>
          <w:b/>
          <w:noProof/>
          <w:color w:val="FF0000"/>
        </w:rPr>
        <w:lastRenderedPageBreak/>
        <w:drawing>
          <wp:inline distT="0" distB="0" distL="0" distR="0">
            <wp:extent cx="6838950" cy="3333750"/>
            <wp:effectExtent l="0" t="0" r="0" b="0"/>
            <wp:docPr id="4" name="Картина 4" descr="\\FS01\Redirected\elpetkova\Pictures\Screenpresso\2022-03-17_14h47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01\Redirected\elpetkova\Pictures\Screenpresso\2022-03-17_14h47_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E7" w:rsidRDefault="003235E7">
      <w:pPr>
        <w:rPr>
          <w:rFonts w:ascii="Merriweather Black" w:hAnsi="Merriweather Black"/>
          <w:b/>
          <w:lang w:val="bg-BG"/>
        </w:rPr>
      </w:pPr>
    </w:p>
    <w:p w:rsidR="00045FE5" w:rsidRPr="004807CE" w:rsidRDefault="00F328E9">
      <w:pPr>
        <w:rPr>
          <w:rFonts w:ascii="Merriweather Black" w:hAnsi="Merriweather Black"/>
          <w:b/>
          <w:i/>
          <w:sz w:val="20"/>
          <w:szCs w:val="20"/>
          <w:lang w:val="bg-BG"/>
        </w:rPr>
      </w:pPr>
      <w:r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В </w:t>
      </w:r>
      <w:r w:rsidRPr="004807CE">
        <w:rPr>
          <w:rFonts w:ascii="Merriweather Black" w:hAnsi="Merriweather Black"/>
          <w:b/>
          <w:i/>
          <w:sz w:val="20"/>
          <w:szCs w:val="20"/>
          <w:lang w:val="bg-BG"/>
        </w:rPr>
        <w:t>Показател за търсене</w:t>
      </w:r>
      <w:r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 има четири възможности: </w:t>
      </w:r>
      <w:r w:rsidRPr="004807CE">
        <w:rPr>
          <w:rFonts w:ascii="Merriweather Black" w:hAnsi="Merriweather Black"/>
          <w:b/>
          <w:i/>
          <w:sz w:val="20"/>
          <w:szCs w:val="20"/>
          <w:lang w:val="bg-BG"/>
        </w:rPr>
        <w:t xml:space="preserve">Всички думи, Автор, Заглавие и Системен номер. </w:t>
      </w:r>
    </w:p>
    <w:p w:rsidR="004807CE" w:rsidRDefault="004807CE">
      <w:pPr>
        <w:rPr>
          <w:rFonts w:ascii="Merriweather Black" w:hAnsi="Merriweather Black"/>
          <w:b/>
          <w:sz w:val="20"/>
          <w:szCs w:val="20"/>
          <w:lang w:val="bg-BG"/>
        </w:rPr>
      </w:pPr>
      <w:r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По </w:t>
      </w:r>
      <w:r w:rsidRPr="004807CE">
        <w:rPr>
          <w:rFonts w:ascii="Merriweather Black" w:hAnsi="Merriweather Black"/>
          <w:b/>
          <w:i/>
          <w:sz w:val="20"/>
          <w:szCs w:val="20"/>
          <w:lang w:val="bg-BG"/>
        </w:rPr>
        <w:t>Всички думи</w:t>
      </w:r>
      <w:r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 може да посочите една единствена дума, която е включена в заглавието, в името на автора или в названието на издателството. </w:t>
      </w:r>
    </w:p>
    <w:p w:rsidR="00F328E9" w:rsidRPr="004807CE" w:rsidRDefault="00F328E9">
      <w:pPr>
        <w:rPr>
          <w:rFonts w:ascii="Merriweather Black" w:hAnsi="Merriweather Black"/>
          <w:b/>
          <w:sz w:val="20"/>
          <w:szCs w:val="20"/>
          <w:lang w:val="bg-BG"/>
        </w:rPr>
      </w:pPr>
      <w:r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При търсене по </w:t>
      </w:r>
      <w:r w:rsidRPr="004807CE">
        <w:rPr>
          <w:rFonts w:ascii="Merriweather Black" w:hAnsi="Merriweather Black"/>
          <w:b/>
          <w:i/>
          <w:sz w:val="20"/>
          <w:szCs w:val="20"/>
          <w:lang w:val="bg-BG"/>
        </w:rPr>
        <w:t>Автор</w:t>
      </w:r>
      <w:r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 в полето за търсене можете да изпишете </w:t>
      </w:r>
      <w:r w:rsidR="00045FE5"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или само </w:t>
      </w:r>
      <w:r w:rsidR="003235E7" w:rsidRPr="004807CE">
        <w:rPr>
          <w:rFonts w:ascii="Merriweather Black" w:hAnsi="Merriweather Black"/>
          <w:b/>
          <w:sz w:val="20"/>
          <w:szCs w:val="20"/>
          <w:lang w:val="bg-BG"/>
        </w:rPr>
        <w:t>едно от двете</w:t>
      </w:r>
      <w:r w:rsidR="00045FE5"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, или </w:t>
      </w:r>
      <w:r w:rsidRPr="004807CE">
        <w:rPr>
          <w:rFonts w:ascii="Merriweather Black" w:hAnsi="Merriweather Black"/>
          <w:b/>
          <w:sz w:val="20"/>
          <w:szCs w:val="20"/>
          <w:lang w:val="bg-BG"/>
        </w:rPr>
        <w:t>двете име</w:t>
      </w:r>
      <w:r w:rsidR="00045FE5"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на на композитора без инверсия. </w:t>
      </w:r>
    </w:p>
    <w:p w:rsidR="00F505F2" w:rsidRPr="004807CE" w:rsidRDefault="00F505F2">
      <w:pPr>
        <w:rPr>
          <w:rFonts w:ascii="Merriweather Black" w:hAnsi="Merriweather Black"/>
          <w:b/>
          <w:sz w:val="20"/>
          <w:szCs w:val="20"/>
          <w:lang w:val="bg-BG"/>
        </w:rPr>
      </w:pPr>
      <w:r w:rsidRPr="004807CE">
        <w:rPr>
          <w:rFonts w:ascii="Merriweather Black" w:hAnsi="Merriweather Black"/>
          <w:b/>
          <w:sz w:val="20"/>
          <w:szCs w:val="20"/>
          <w:lang w:val="bg-BG"/>
        </w:rPr>
        <w:t>Т</w:t>
      </w:r>
      <w:r w:rsidR="00045FE5"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ърсене по </w:t>
      </w:r>
      <w:r w:rsidRPr="004807CE">
        <w:rPr>
          <w:rFonts w:ascii="Merriweather Black" w:hAnsi="Merriweather Black"/>
          <w:b/>
          <w:i/>
          <w:sz w:val="20"/>
          <w:szCs w:val="20"/>
          <w:lang w:val="bg-BG"/>
        </w:rPr>
        <w:t>Системен номер</w:t>
      </w:r>
      <w:r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 се налага, когато сте получили разрешение от с</w:t>
      </w:r>
      <w:r w:rsidR="004807CE" w:rsidRPr="004807CE">
        <w:rPr>
          <w:rFonts w:ascii="Merriweather Black" w:hAnsi="Merriweather Black"/>
          <w:b/>
          <w:sz w:val="20"/>
          <w:szCs w:val="20"/>
          <w:lang w:val="bg-BG"/>
        </w:rPr>
        <w:t>лужителите на Библиотеката да</w:t>
      </w:r>
      <w:r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 набавите пълния текст на документа. Тогава те Ви посочват конкретен системен номер и съответно го изписвате в полето за търсене. </w:t>
      </w:r>
      <w:r w:rsidR="00FA4E04" w:rsidRPr="004807CE">
        <w:rPr>
          <w:rFonts w:ascii="Merriweather Black" w:hAnsi="Merriweather Black"/>
          <w:b/>
          <w:sz w:val="20"/>
          <w:szCs w:val="20"/>
          <w:lang w:val="bg-BG"/>
        </w:rPr>
        <w:t>Така ще можете да достигнете до пълния текст на дигиталния обект.</w:t>
      </w:r>
      <w:r w:rsidR="00AE0B53"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 Предварително условие е да имате и регистрация в Библиотеката.</w:t>
      </w:r>
    </w:p>
    <w:p w:rsidR="004807CE" w:rsidRDefault="004807CE">
      <w:pPr>
        <w:rPr>
          <w:rFonts w:ascii="Merriweather Black" w:hAnsi="Merriweather Black"/>
          <w:b/>
          <w:sz w:val="20"/>
          <w:szCs w:val="20"/>
          <w:lang w:val="bg-BG"/>
        </w:rPr>
      </w:pPr>
    </w:p>
    <w:p w:rsidR="00045FE5" w:rsidRPr="004807CE" w:rsidRDefault="00F505F2">
      <w:pPr>
        <w:rPr>
          <w:rFonts w:ascii="Merriweather Black" w:hAnsi="Merriweather Black"/>
          <w:b/>
          <w:sz w:val="20"/>
          <w:szCs w:val="20"/>
          <w:lang w:val="bg-BG"/>
        </w:rPr>
      </w:pPr>
      <w:r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В </w:t>
      </w:r>
      <w:r w:rsidRPr="004807CE">
        <w:rPr>
          <w:rFonts w:ascii="Merriweather Black" w:hAnsi="Merriweather Black"/>
          <w:b/>
          <w:i/>
          <w:sz w:val="20"/>
          <w:szCs w:val="20"/>
          <w:lang w:val="bg-BG"/>
        </w:rPr>
        <w:t>Данни за Библиотеката</w:t>
      </w:r>
      <w:r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 (долу в дясно) ще намерите нужните контакти със служителите.</w:t>
      </w:r>
    </w:p>
    <w:p w:rsidR="008B086C" w:rsidRPr="004807CE" w:rsidRDefault="004807CE">
      <w:pPr>
        <w:rPr>
          <w:rFonts w:ascii="Merriweather Black" w:hAnsi="Merriweather Black"/>
          <w:b/>
          <w:sz w:val="20"/>
          <w:szCs w:val="20"/>
          <w:lang w:val="bg-BG"/>
        </w:rPr>
      </w:pPr>
      <w:r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                                                                              </w:t>
      </w:r>
      <w:r>
        <w:rPr>
          <w:rFonts w:ascii="Merriweather Black" w:hAnsi="Merriweather Black"/>
          <w:b/>
          <w:sz w:val="20"/>
          <w:szCs w:val="20"/>
          <w:lang w:val="bg-BG"/>
        </w:rPr>
        <w:t xml:space="preserve">              </w:t>
      </w:r>
      <w:r w:rsidRPr="004807CE">
        <w:rPr>
          <w:rFonts w:ascii="Merriweather Black" w:hAnsi="Merriweather Black"/>
          <w:b/>
          <w:sz w:val="20"/>
          <w:szCs w:val="20"/>
          <w:lang w:val="bg-BG"/>
        </w:rPr>
        <w:t xml:space="preserve"> </w:t>
      </w:r>
    </w:p>
    <w:p w:rsidR="001A3B61" w:rsidRPr="004807CE" w:rsidRDefault="001A3B61">
      <w:pPr>
        <w:rPr>
          <w:rFonts w:ascii="Merriweather Black" w:hAnsi="Merriweather Black"/>
          <w:b/>
          <w:sz w:val="20"/>
          <w:szCs w:val="20"/>
        </w:rPr>
      </w:pPr>
      <w:bookmarkStart w:id="0" w:name="_GoBack"/>
      <w:bookmarkEnd w:id="0"/>
    </w:p>
    <w:sectPr w:rsidR="001A3B61" w:rsidRPr="004807CE" w:rsidSect="00914D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 Black">
    <w:panose1 w:val="00000A00000000000000"/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C5"/>
    <w:rsid w:val="00045FE5"/>
    <w:rsid w:val="00187EE8"/>
    <w:rsid w:val="001A3B61"/>
    <w:rsid w:val="002A1088"/>
    <w:rsid w:val="003235E7"/>
    <w:rsid w:val="00374452"/>
    <w:rsid w:val="00444322"/>
    <w:rsid w:val="00453A8E"/>
    <w:rsid w:val="004807CE"/>
    <w:rsid w:val="006D5558"/>
    <w:rsid w:val="006E5797"/>
    <w:rsid w:val="00704691"/>
    <w:rsid w:val="008652EA"/>
    <w:rsid w:val="008B086C"/>
    <w:rsid w:val="008F6BC6"/>
    <w:rsid w:val="00914DC6"/>
    <w:rsid w:val="009660A7"/>
    <w:rsid w:val="00995998"/>
    <w:rsid w:val="00A750A6"/>
    <w:rsid w:val="00AE0B53"/>
    <w:rsid w:val="00BB43C5"/>
    <w:rsid w:val="00EA1DE2"/>
    <w:rsid w:val="00EC3440"/>
    <w:rsid w:val="00F328E9"/>
    <w:rsid w:val="00F369FE"/>
    <w:rsid w:val="00F505F2"/>
    <w:rsid w:val="00FA4E04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1F83"/>
  <w15:chartTrackingRefBased/>
  <w15:docId w15:val="{BC3FAD9D-75F9-4276-9D75-A5F99804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Петкова</dc:creator>
  <cp:keywords/>
  <dc:description/>
  <cp:lastModifiedBy>Елисавета Петкова</cp:lastModifiedBy>
  <cp:revision>16</cp:revision>
  <dcterms:created xsi:type="dcterms:W3CDTF">2022-02-22T13:24:00Z</dcterms:created>
  <dcterms:modified xsi:type="dcterms:W3CDTF">2022-03-17T13:46:00Z</dcterms:modified>
</cp:coreProperties>
</file>